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E2515" w14:textId="412748F1" w:rsidR="002F6859" w:rsidRDefault="00B32DB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127A46" wp14:editId="7C73636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97650" cy="698500"/>
                <wp:effectExtent l="19050" t="19050" r="31750" b="444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0" cy="6985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3B00752" w14:textId="1F3F57DA" w:rsidR="00B32DB3" w:rsidRPr="00B32DB3" w:rsidRDefault="00B32DB3" w:rsidP="00B32DB3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Profiling SEMH needs </w:t>
                            </w:r>
                            <w:r w:rsidR="006414A4">
                              <w:rPr>
                                <w:noProof/>
                              </w:rPr>
                              <w:drawing>
                                <wp:inline distT="0" distB="0" distL="0" distR="0" wp14:anchorId="5C1A195D" wp14:editId="0BCC08D7">
                                  <wp:extent cx="1011129" cy="4254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3319" cy="4263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27A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3pt;margin-top:0;width:519.5pt;height:5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" fillcolor="#92d050" strokecolor="#0070c0" strokeweight="4.5pt">
                <v:textbox>
                  <w:txbxContent>
                    <w:p w14:paraId="73B00752" w14:textId="1F3F57DA" w:rsidR="00B32DB3" w:rsidRPr="00B32DB3" w:rsidRDefault="00B32DB3" w:rsidP="00B32DB3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Profiling SEMH needs </w:t>
                      </w:r>
                      <w:r w:rsidR="006414A4">
                        <w:rPr>
                          <w:noProof/>
                        </w:rPr>
                        <w:drawing>
                          <wp:inline distT="0" distB="0" distL="0" distR="0" wp14:anchorId="5C1A195D" wp14:editId="0BCC08D7">
                            <wp:extent cx="1011129" cy="4254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3319" cy="4263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                </w:t>
      </w:r>
    </w:p>
    <w:p w14:paraId="353B72C6" w14:textId="4695696D" w:rsidR="00B32DB3" w:rsidRPr="00B32DB3" w:rsidRDefault="00B32DB3" w:rsidP="00B32DB3"/>
    <w:p w14:paraId="6CFA5DCD" w14:textId="5BED6E31" w:rsidR="00B32DB3" w:rsidRPr="00B32DB3" w:rsidRDefault="00B32DB3" w:rsidP="00B32DB3"/>
    <w:p w14:paraId="3EA93D38" w14:textId="7D9E6B00" w:rsidR="00B32DB3" w:rsidRDefault="00B32DB3" w:rsidP="00B32DB3"/>
    <w:p w14:paraId="417BE127" w14:textId="1380EB2D" w:rsidR="00B32DB3" w:rsidRDefault="00B32DB3" w:rsidP="00B32DB3">
      <w:r>
        <w:t xml:space="preserve">A guide to tools that can be used to profile a child’s SEMH needs. For further information or support with these tools please book a consultation with a member of the </w:t>
      </w:r>
      <w:r w:rsidR="00FE5533">
        <w:t xml:space="preserve">North Ashfield Partnership </w:t>
      </w:r>
      <w:r>
        <w:t xml:space="preserve">team.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D9348C" w14:paraId="377CD87B" w14:textId="77777777" w:rsidTr="00B32DB3">
        <w:tc>
          <w:tcPr>
            <w:tcW w:w="3256" w:type="dxa"/>
          </w:tcPr>
          <w:p w14:paraId="673D089F" w14:textId="77777777" w:rsidR="00D9348C" w:rsidRDefault="00D9348C" w:rsidP="00D9348C">
            <w:r>
              <w:t xml:space="preserve">Observation – narrative </w:t>
            </w:r>
          </w:p>
          <w:p w14:paraId="250A5417" w14:textId="2B80AC61" w:rsidR="00D9348C" w:rsidRPr="00B32DB3" w:rsidRDefault="00D9348C" w:rsidP="00D9348C">
            <w:pPr>
              <w:rPr>
                <w:b/>
                <w:bCs/>
                <w:sz w:val="24"/>
                <w:szCs w:val="24"/>
              </w:rPr>
            </w:pPr>
            <w:r>
              <w:t>(</w:t>
            </w:r>
            <w:proofErr w:type="gramStart"/>
            <w:r>
              <w:t>long</w:t>
            </w:r>
            <w:proofErr w:type="gramEnd"/>
            <w:r>
              <w:t xml:space="preserve"> observation)</w:t>
            </w:r>
          </w:p>
        </w:tc>
        <w:tc>
          <w:tcPr>
            <w:tcW w:w="7200" w:type="dxa"/>
          </w:tcPr>
          <w:p w14:paraId="3830D9AE" w14:textId="77777777" w:rsidR="00D9348C" w:rsidRPr="0048310A" w:rsidRDefault="00D9348C" w:rsidP="00D9348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48310A">
              <w:rPr>
                <w:rFonts w:cstheme="minorHAnsi"/>
                <w:color w:val="333333"/>
                <w:shd w:val="clear" w:color="auto" w:fill="FFFFFF"/>
              </w:rPr>
              <w:t xml:space="preserve">an </w:t>
            </w:r>
            <w:r w:rsidRPr="005659B9">
              <w:rPr>
                <w:rFonts w:cstheme="minorHAnsi"/>
                <w:b/>
                <w:bCs/>
                <w:color w:val="333333"/>
                <w:shd w:val="clear" w:color="auto" w:fill="FFFFFF"/>
              </w:rPr>
              <w:t>extended account</w:t>
            </w:r>
            <w:r w:rsidRPr="0048310A">
              <w:rPr>
                <w:rFonts w:cstheme="minorHAnsi"/>
                <w:color w:val="333333"/>
                <w:shd w:val="clear" w:color="auto" w:fill="FFFFFF"/>
              </w:rPr>
              <w:t xml:space="preserve"> of a period giving more specific details of a child's actions or speech during an activity, including specific quotes.</w:t>
            </w:r>
          </w:p>
          <w:p w14:paraId="451BBDB4" w14:textId="77777777" w:rsidR="00D9348C" w:rsidRPr="0048310A" w:rsidRDefault="00D9348C" w:rsidP="00D9348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48310A">
              <w:rPr>
                <w:rFonts w:cstheme="minorHAnsi"/>
                <w:color w:val="333333"/>
                <w:shd w:val="clear" w:color="auto" w:fill="FFFFFF"/>
              </w:rPr>
              <w:t xml:space="preserve"> between 20 and 30 minutes</w:t>
            </w:r>
            <w:r>
              <w:rPr>
                <w:rFonts w:cstheme="minorHAnsi"/>
                <w:color w:val="333333"/>
                <w:shd w:val="clear" w:color="auto" w:fill="FFFFFF"/>
              </w:rPr>
              <w:t xml:space="preserve"> is ideal </w:t>
            </w:r>
            <w:r w:rsidRPr="0048310A">
              <w:rPr>
                <w:rFonts w:cstheme="minorHAnsi"/>
                <w:color w:val="333333"/>
                <w:shd w:val="clear" w:color="auto" w:fill="FFFFFF"/>
              </w:rPr>
              <w:t xml:space="preserve"> </w:t>
            </w:r>
          </w:p>
          <w:p w14:paraId="1848AF61" w14:textId="544985E5" w:rsidR="00D9348C" w:rsidRPr="00B32DB3" w:rsidRDefault="00D9348C" w:rsidP="00D9348C">
            <w:pPr>
              <w:pStyle w:val="ListParagraph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cstheme="minorHAnsi"/>
              </w:rPr>
              <w:t>allow adult to record interactions, behaviours, spoken comments and reflect on the child in that environment</w:t>
            </w:r>
          </w:p>
        </w:tc>
      </w:tr>
      <w:tr w:rsidR="00D9348C" w14:paraId="73D34211" w14:textId="77777777" w:rsidTr="00B32DB3">
        <w:tc>
          <w:tcPr>
            <w:tcW w:w="3256" w:type="dxa"/>
          </w:tcPr>
          <w:p w14:paraId="53D70D67" w14:textId="0D667974" w:rsidR="00D9348C" w:rsidRPr="00B32DB3" w:rsidRDefault="00D9348C" w:rsidP="00B32DB3">
            <w:pPr>
              <w:rPr>
                <w:b/>
                <w:bCs/>
                <w:sz w:val="24"/>
                <w:szCs w:val="24"/>
              </w:rPr>
            </w:pPr>
            <w:r>
              <w:t>Observation – ABC</w:t>
            </w:r>
          </w:p>
        </w:tc>
        <w:tc>
          <w:tcPr>
            <w:tcW w:w="7200" w:type="dxa"/>
          </w:tcPr>
          <w:p w14:paraId="40A91293" w14:textId="77777777" w:rsidR="00D9348C" w:rsidRDefault="00D9348C" w:rsidP="00D9348C">
            <w:pPr>
              <w:pStyle w:val="ListParagraph"/>
              <w:numPr>
                <w:ilvl w:val="0"/>
                <w:numId w:val="6"/>
              </w:numPr>
            </w:pPr>
            <w:r>
              <w:t xml:space="preserve">Record what happened (Behaviour) </w:t>
            </w:r>
            <w:r>
              <w:sym w:font="Symbol" w:char="F0B7"/>
            </w:r>
            <w:r>
              <w:t xml:space="preserve"> Record what happened before (Antecedent) </w:t>
            </w:r>
            <w:r>
              <w:sym w:font="Symbol" w:char="F0B7"/>
            </w:r>
            <w:r>
              <w:t xml:space="preserve"> Record what happened afterwards (Consequence)</w:t>
            </w:r>
          </w:p>
          <w:p w14:paraId="313A7090" w14:textId="77777777" w:rsidR="00D9348C" w:rsidRDefault="00D9348C" w:rsidP="00D9348C">
            <w:pPr>
              <w:pStyle w:val="ListParagraph"/>
              <w:numPr>
                <w:ilvl w:val="0"/>
                <w:numId w:val="6"/>
              </w:numPr>
            </w:pPr>
            <w:r>
              <w:t xml:space="preserve">Useful to </w:t>
            </w:r>
            <w:r w:rsidRPr="005659B9">
              <w:rPr>
                <w:b/>
                <w:bCs/>
              </w:rPr>
              <w:t xml:space="preserve">understand behaviours and </w:t>
            </w:r>
            <w:proofErr w:type="gramStart"/>
            <w:r w:rsidRPr="005659B9">
              <w:rPr>
                <w:b/>
                <w:bCs/>
              </w:rPr>
              <w:t>incidents</w:t>
            </w:r>
            <w:proofErr w:type="gramEnd"/>
            <w:r>
              <w:t xml:space="preserve"> </w:t>
            </w:r>
          </w:p>
          <w:p w14:paraId="29FD1204" w14:textId="77777777" w:rsidR="00D9348C" w:rsidRDefault="00D9348C" w:rsidP="00D9348C">
            <w:pPr>
              <w:pStyle w:val="ListParagraph"/>
              <w:numPr>
                <w:ilvl w:val="0"/>
                <w:numId w:val="6"/>
              </w:numPr>
            </w:pPr>
            <w:r>
              <w:t xml:space="preserve">A tool for developing </w:t>
            </w:r>
            <w:r w:rsidRPr="005659B9">
              <w:rPr>
                <w:b/>
                <w:bCs/>
              </w:rPr>
              <w:t xml:space="preserve">behaviour support </w:t>
            </w:r>
            <w:proofErr w:type="gramStart"/>
            <w:r w:rsidRPr="005659B9">
              <w:rPr>
                <w:b/>
                <w:bCs/>
              </w:rPr>
              <w:t>plans</w:t>
            </w:r>
            <w:proofErr w:type="gramEnd"/>
            <w:r>
              <w:t xml:space="preserve"> </w:t>
            </w:r>
          </w:p>
          <w:p w14:paraId="7C2A0A1F" w14:textId="6CA8E4CA" w:rsidR="00D9348C" w:rsidRPr="00B32DB3" w:rsidRDefault="00D9348C" w:rsidP="00D9348C">
            <w:pPr>
              <w:pStyle w:val="ListParagraph"/>
              <w:numPr>
                <w:ilvl w:val="0"/>
                <w:numId w:val="1"/>
              </w:numPr>
              <w:rPr>
                <w:color w:val="000000"/>
              </w:rPr>
            </w:pPr>
            <w:r>
              <w:t>SBAP have ABC documents that can be shared with schools – please request by contacting a member of the team</w:t>
            </w:r>
          </w:p>
        </w:tc>
      </w:tr>
      <w:tr w:rsidR="00D9348C" w14:paraId="38369848" w14:textId="77777777" w:rsidTr="00B32DB3">
        <w:tc>
          <w:tcPr>
            <w:tcW w:w="3256" w:type="dxa"/>
          </w:tcPr>
          <w:p w14:paraId="0387194E" w14:textId="53D3966E" w:rsidR="00D9348C" w:rsidRPr="00B32DB3" w:rsidRDefault="00D9348C" w:rsidP="00B32DB3">
            <w:pPr>
              <w:rPr>
                <w:b/>
                <w:bCs/>
                <w:sz w:val="24"/>
                <w:szCs w:val="24"/>
              </w:rPr>
            </w:pPr>
            <w:r>
              <w:t>Observation – time sampled</w:t>
            </w:r>
          </w:p>
        </w:tc>
        <w:tc>
          <w:tcPr>
            <w:tcW w:w="7200" w:type="dxa"/>
          </w:tcPr>
          <w:p w14:paraId="14D58B4B" w14:textId="77777777" w:rsidR="00D9348C" w:rsidRDefault="00D9348C" w:rsidP="00D9348C">
            <w:pPr>
              <w:pStyle w:val="ListParagraph"/>
              <w:numPr>
                <w:ilvl w:val="0"/>
                <w:numId w:val="6"/>
              </w:numPr>
            </w:pPr>
            <w:proofErr w:type="gramStart"/>
            <w:r>
              <w:t>25 minute</w:t>
            </w:r>
            <w:proofErr w:type="gramEnd"/>
            <w:r>
              <w:t xml:space="preserve"> period with a recorded response every 15 seconds gives 100 responses (allows </w:t>
            </w:r>
            <w:r w:rsidRPr="005659B9">
              <w:rPr>
                <w:b/>
                <w:bCs/>
              </w:rPr>
              <w:t>percentages of time</w:t>
            </w:r>
            <w:r>
              <w:t xml:space="preserve"> on task, out of seat, distracting other etc to be evidenced) </w:t>
            </w:r>
          </w:p>
          <w:p w14:paraId="70E26481" w14:textId="5F4D8A78" w:rsidR="00D9348C" w:rsidRPr="00B32DB3" w:rsidRDefault="00D9348C" w:rsidP="00D9348C">
            <w:pPr>
              <w:pStyle w:val="ListParagraph"/>
              <w:numPr>
                <w:ilvl w:val="0"/>
                <w:numId w:val="1"/>
              </w:numPr>
              <w:rPr>
                <w:color w:val="000000"/>
              </w:rPr>
            </w:pPr>
            <w:r>
              <w:t>SBAP have a document for schools to use for time sampled observations – please request by contacting a member of the team</w:t>
            </w:r>
          </w:p>
        </w:tc>
      </w:tr>
      <w:tr w:rsidR="00D9348C" w14:paraId="68F1EAEF" w14:textId="77777777" w:rsidTr="00B32DB3">
        <w:tc>
          <w:tcPr>
            <w:tcW w:w="3256" w:type="dxa"/>
          </w:tcPr>
          <w:p w14:paraId="24D4DED9" w14:textId="00363875" w:rsidR="00D9348C" w:rsidRPr="00B32DB3" w:rsidRDefault="00D9348C" w:rsidP="00B32DB3">
            <w:pPr>
              <w:rPr>
                <w:b/>
                <w:bCs/>
                <w:sz w:val="24"/>
                <w:szCs w:val="24"/>
              </w:rPr>
            </w:pPr>
            <w:r>
              <w:t>Sensory Profiles</w:t>
            </w:r>
          </w:p>
        </w:tc>
        <w:tc>
          <w:tcPr>
            <w:tcW w:w="7200" w:type="dxa"/>
          </w:tcPr>
          <w:p w14:paraId="4DD64A8B" w14:textId="77777777" w:rsidR="00D9348C" w:rsidRDefault="00D9348C" w:rsidP="00D9348C">
            <w:pPr>
              <w:pStyle w:val="ListParagraph"/>
              <w:numPr>
                <w:ilvl w:val="0"/>
                <w:numId w:val="6"/>
              </w:numPr>
            </w:pPr>
            <w:r>
              <w:t xml:space="preserve">There are different types and versions available to schools </w:t>
            </w:r>
            <w:proofErr w:type="gramStart"/>
            <w:r>
              <w:t>e.g.</w:t>
            </w:r>
            <w:proofErr w:type="gramEnd"/>
            <w:r>
              <w:t xml:space="preserve"> C&amp; I team sensory profile, Early Years sensory profile </w:t>
            </w:r>
          </w:p>
          <w:p w14:paraId="1575F2D7" w14:textId="30F6A71D" w:rsidR="00D9348C" w:rsidRPr="00B32DB3" w:rsidRDefault="00D9348C" w:rsidP="00D9348C">
            <w:pPr>
              <w:pStyle w:val="ListParagraph"/>
              <w:numPr>
                <w:ilvl w:val="0"/>
                <w:numId w:val="1"/>
              </w:numPr>
              <w:rPr>
                <w:color w:val="000000"/>
              </w:rPr>
            </w:pPr>
            <w:r>
              <w:t>Ask SBAP team for examples as needed</w:t>
            </w:r>
          </w:p>
        </w:tc>
      </w:tr>
      <w:tr w:rsidR="00D9348C" w14:paraId="53B6893B" w14:textId="77777777" w:rsidTr="00B32DB3">
        <w:tc>
          <w:tcPr>
            <w:tcW w:w="3256" w:type="dxa"/>
          </w:tcPr>
          <w:p w14:paraId="7D881EB3" w14:textId="15B91DE7" w:rsidR="00D9348C" w:rsidRPr="00B32DB3" w:rsidRDefault="00D9348C" w:rsidP="00B32DB3">
            <w:pPr>
              <w:rPr>
                <w:b/>
                <w:bCs/>
                <w:sz w:val="24"/>
                <w:szCs w:val="24"/>
              </w:rPr>
            </w:pPr>
            <w:r>
              <w:t>Leuven Scale for Emotional Well-Being &amp; Involvement</w:t>
            </w:r>
          </w:p>
        </w:tc>
        <w:tc>
          <w:tcPr>
            <w:tcW w:w="7200" w:type="dxa"/>
          </w:tcPr>
          <w:p w14:paraId="5C3AC1B5" w14:textId="77777777" w:rsidR="00D9348C" w:rsidRPr="005659B9" w:rsidRDefault="00D9348C" w:rsidP="00D9348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5659B9">
              <w:rPr>
                <w:rFonts w:cstheme="minorHAnsi"/>
                <w:spacing w:val="-7"/>
                <w:shd w:val="clear" w:color="auto" w:fill="FEFEFE"/>
              </w:rPr>
              <w:t xml:space="preserve">There are 5 points to the Leuven scale for </w:t>
            </w:r>
            <w:r w:rsidRPr="005659B9">
              <w:rPr>
                <w:rFonts w:cstheme="minorHAnsi"/>
                <w:b/>
                <w:bCs/>
                <w:spacing w:val="-7"/>
                <w:shd w:val="clear" w:color="auto" w:fill="FEFEFE"/>
              </w:rPr>
              <w:t>emotional well-being</w:t>
            </w:r>
            <w:r w:rsidRPr="005659B9">
              <w:rPr>
                <w:rFonts w:cstheme="minorHAnsi"/>
                <w:spacing w:val="-7"/>
                <w:shd w:val="clear" w:color="auto" w:fill="FEFEFE"/>
              </w:rPr>
              <w:t xml:space="preserve">, </w:t>
            </w:r>
            <w:r>
              <w:rPr>
                <w:rFonts w:cstheme="minorHAnsi"/>
                <w:spacing w:val="-7"/>
                <w:shd w:val="clear" w:color="auto" w:fill="FEFEFE"/>
              </w:rPr>
              <w:t xml:space="preserve">and </w:t>
            </w:r>
            <w:r w:rsidRPr="005659B9">
              <w:rPr>
                <w:rFonts w:cstheme="minorHAnsi"/>
                <w:b/>
                <w:bCs/>
                <w:spacing w:val="-7"/>
                <w:shd w:val="clear" w:color="auto" w:fill="FEFEFE"/>
              </w:rPr>
              <w:t>involvement scale</w:t>
            </w:r>
            <w:r>
              <w:rPr>
                <w:rFonts w:cstheme="minorHAnsi"/>
                <w:spacing w:val="-7"/>
                <w:shd w:val="clear" w:color="auto" w:fill="FEFEFE"/>
              </w:rPr>
              <w:t xml:space="preserve"> </w:t>
            </w:r>
            <w:r w:rsidRPr="005659B9">
              <w:rPr>
                <w:rFonts w:cstheme="minorHAnsi"/>
                <w:spacing w:val="-7"/>
                <w:shd w:val="clear" w:color="auto" w:fill="FEFEFE"/>
              </w:rPr>
              <w:t xml:space="preserve">with the first being used for an extremely low state of emotional </w:t>
            </w:r>
            <w:proofErr w:type="gramStart"/>
            <w:r w:rsidRPr="005659B9">
              <w:rPr>
                <w:rFonts w:cstheme="minorHAnsi"/>
                <w:spacing w:val="-7"/>
                <w:shd w:val="clear" w:color="auto" w:fill="FEFEFE"/>
              </w:rPr>
              <w:t>well-being, and</w:t>
            </w:r>
            <w:proofErr w:type="gramEnd"/>
            <w:r w:rsidRPr="005659B9">
              <w:rPr>
                <w:rFonts w:cstheme="minorHAnsi"/>
                <w:spacing w:val="-7"/>
                <w:shd w:val="clear" w:color="auto" w:fill="FEFEFE"/>
              </w:rPr>
              <w:t xml:space="preserve"> point five being used as the optimum emotional well-being a child can experience</w:t>
            </w:r>
            <w:r w:rsidRPr="005659B9">
              <w:rPr>
                <w:rFonts w:cstheme="minorHAnsi"/>
                <w:color w:val="233D4D"/>
                <w:spacing w:val="-7"/>
                <w:shd w:val="clear" w:color="auto" w:fill="FEFEFE"/>
              </w:rPr>
              <w:t>. </w:t>
            </w:r>
          </w:p>
          <w:p w14:paraId="4876AA56" w14:textId="71E49970" w:rsidR="00D9348C" w:rsidRDefault="00D9348C" w:rsidP="00D9348C">
            <w:pP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272E95C" wp14:editId="37EDFE6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127000</wp:posOffset>
                  </wp:positionV>
                  <wp:extent cx="4300855" cy="2550160"/>
                  <wp:effectExtent l="0" t="0" r="4445" b="2540"/>
                  <wp:wrapTight wrapText="bothSides">
                    <wp:wrapPolygon edited="0">
                      <wp:start x="0" y="0"/>
                      <wp:lineTo x="0" y="21460"/>
                      <wp:lineTo x="21527" y="21460"/>
                      <wp:lineTo x="2152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0855" cy="255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AC343A" w14:textId="43C4D9CE" w:rsidR="00D9348C" w:rsidRDefault="00D9348C" w:rsidP="00D9348C">
            <w:pPr>
              <w:rPr>
                <w:color w:val="000000"/>
              </w:rPr>
            </w:pPr>
          </w:p>
          <w:p w14:paraId="0FFED88B" w14:textId="77777777" w:rsidR="00D9348C" w:rsidRDefault="00D9348C" w:rsidP="00D9348C">
            <w:pPr>
              <w:rPr>
                <w:color w:val="000000"/>
              </w:rPr>
            </w:pPr>
          </w:p>
          <w:p w14:paraId="4ECE500C" w14:textId="777D1DC1" w:rsidR="00D9348C" w:rsidRDefault="00D9348C" w:rsidP="00D9348C">
            <w:pPr>
              <w:rPr>
                <w:color w:val="00000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15EB7F6F" wp14:editId="068484C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173990</wp:posOffset>
                  </wp:positionV>
                  <wp:extent cx="4288155" cy="2642870"/>
                  <wp:effectExtent l="0" t="0" r="0" b="5080"/>
                  <wp:wrapTight wrapText="bothSides">
                    <wp:wrapPolygon edited="0">
                      <wp:start x="0" y="0"/>
                      <wp:lineTo x="0" y="21486"/>
                      <wp:lineTo x="21494" y="21486"/>
                      <wp:lineTo x="2149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8155" cy="264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D7D483" w14:textId="77777777" w:rsidR="00D9348C" w:rsidRDefault="00D9348C" w:rsidP="00D9348C">
            <w:pPr>
              <w:rPr>
                <w:color w:val="000000"/>
              </w:rPr>
            </w:pPr>
          </w:p>
          <w:p w14:paraId="6A0EC55E" w14:textId="5BE1C88E" w:rsidR="00D9348C" w:rsidRPr="00D9348C" w:rsidRDefault="00D9348C" w:rsidP="00D9348C">
            <w:pPr>
              <w:rPr>
                <w:color w:val="000000"/>
              </w:rPr>
            </w:pPr>
          </w:p>
        </w:tc>
      </w:tr>
      <w:tr w:rsidR="005659B9" w14:paraId="365BC0ED" w14:textId="77777777" w:rsidTr="00B32DB3">
        <w:tc>
          <w:tcPr>
            <w:tcW w:w="3256" w:type="dxa"/>
          </w:tcPr>
          <w:p w14:paraId="10F0AC97" w14:textId="77777777" w:rsidR="00B32DB3" w:rsidRPr="00B32DB3" w:rsidRDefault="00B32DB3" w:rsidP="00B32DB3">
            <w:pPr>
              <w:rPr>
                <w:b/>
                <w:bCs/>
                <w:sz w:val="24"/>
                <w:szCs w:val="24"/>
              </w:rPr>
            </w:pPr>
            <w:r w:rsidRPr="00B32DB3">
              <w:rPr>
                <w:b/>
                <w:bCs/>
                <w:sz w:val="24"/>
                <w:szCs w:val="24"/>
              </w:rPr>
              <w:lastRenderedPageBreak/>
              <w:t xml:space="preserve">SDQ </w:t>
            </w:r>
          </w:p>
          <w:p w14:paraId="297B7788" w14:textId="77777777" w:rsidR="00B32DB3" w:rsidRDefault="00B32DB3" w:rsidP="00B32DB3">
            <w:r>
              <w:t xml:space="preserve">Strength &amp; Difficulties Questionnaire </w:t>
            </w:r>
          </w:p>
          <w:p w14:paraId="7BC4B207" w14:textId="3FB5A2F4" w:rsidR="00B32DB3" w:rsidRDefault="00B32DB3" w:rsidP="00B32DB3">
            <w:r>
              <w:t>(</w:t>
            </w:r>
            <w:proofErr w:type="gramStart"/>
            <w:r>
              <w:t>sometimes</w:t>
            </w:r>
            <w:proofErr w:type="gramEnd"/>
            <w:r>
              <w:t xml:space="preserve"> referred to as Goodman</w:t>
            </w:r>
            <w:r w:rsidR="005C4993">
              <w:t>’</w:t>
            </w:r>
            <w:r>
              <w:t xml:space="preserve">s Questionnaire) </w:t>
            </w:r>
          </w:p>
        </w:tc>
        <w:tc>
          <w:tcPr>
            <w:tcW w:w="7200" w:type="dxa"/>
          </w:tcPr>
          <w:p w14:paraId="0E35EB2A" w14:textId="77777777" w:rsidR="00B32DB3" w:rsidRPr="00B32DB3" w:rsidRDefault="00B32DB3" w:rsidP="00B32DB3">
            <w:pPr>
              <w:pStyle w:val="ListParagraph"/>
              <w:numPr>
                <w:ilvl w:val="0"/>
                <w:numId w:val="1"/>
              </w:numPr>
            </w:pPr>
            <w:r w:rsidRPr="00B32DB3">
              <w:rPr>
                <w:color w:val="000000"/>
              </w:rPr>
              <w:t xml:space="preserve">a brief behavioural </w:t>
            </w:r>
            <w:r w:rsidRPr="00374D68">
              <w:rPr>
                <w:b/>
                <w:bCs/>
                <w:color w:val="000000"/>
              </w:rPr>
              <w:t>screening</w:t>
            </w:r>
            <w:r w:rsidRPr="00B32DB3">
              <w:rPr>
                <w:color w:val="000000"/>
              </w:rPr>
              <w:t xml:space="preserve"> questionnaire for </w:t>
            </w:r>
            <w:proofErr w:type="gramStart"/>
            <w:r w:rsidRPr="00B32DB3">
              <w:rPr>
                <w:color w:val="000000"/>
              </w:rPr>
              <w:t>2-17 year olds</w:t>
            </w:r>
            <w:proofErr w:type="gramEnd"/>
            <w:r w:rsidRPr="00B32DB3">
              <w:rPr>
                <w:color w:val="000000"/>
              </w:rPr>
              <w:t xml:space="preserve">. </w:t>
            </w:r>
          </w:p>
          <w:p w14:paraId="5C628AA0" w14:textId="6590782A" w:rsidR="00B32DB3" w:rsidRPr="00B32DB3" w:rsidRDefault="00B32DB3" w:rsidP="00B32DB3">
            <w:pPr>
              <w:pStyle w:val="ListParagraph"/>
              <w:numPr>
                <w:ilvl w:val="0"/>
                <w:numId w:val="1"/>
              </w:numPr>
            </w:pPr>
            <w:r w:rsidRPr="00B32DB3">
              <w:rPr>
                <w:color w:val="000000"/>
              </w:rPr>
              <w:t xml:space="preserve"> </w:t>
            </w:r>
            <w:r w:rsidRPr="00374D68">
              <w:rPr>
                <w:b/>
                <w:bCs/>
                <w:color w:val="000000"/>
              </w:rPr>
              <w:t>several versions</w:t>
            </w:r>
            <w:r w:rsidRPr="00B32DB3">
              <w:rPr>
                <w:color w:val="000000"/>
              </w:rPr>
              <w:t xml:space="preserve"> to meet the needs of researchers, </w:t>
            </w:r>
            <w:proofErr w:type="gramStart"/>
            <w:r w:rsidRPr="00B32DB3">
              <w:rPr>
                <w:color w:val="000000"/>
              </w:rPr>
              <w:t>clinicians</w:t>
            </w:r>
            <w:proofErr w:type="gramEnd"/>
            <w:r w:rsidRPr="00B32DB3">
              <w:rPr>
                <w:color w:val="000000"/>
              </w:rPr>
              <w:t xml:space="preserve"> and</w:t>
            </w:r>
            <w:r w:rsidRPr="00B32DB3">
              <w:rPr>
                <w:color w:val="000000"/>
                <w:sz w:val="27"/>
                <w:szCs w:val="27"/>
              </w:rPr>
              <w:t xml:space="preserve"> </w:t>
            </w:r>
            <w:r w:rsidRPr="00B32DB3">
              <w:rPr>
                <w:color w:val="000000"/>
                <w:sz w:val="24"/>
                <w:szCs w:val="24"/>
              </w:rPr>
              <w:t>educationalists.</w:t>
            </w:r>
          </w:p>
          <w:p w14:paraId="02400A98" w14:textId="77777777" w:rsidR="00B32DB3" w:rsidRDefault="00AC5DDA" w:rsidP="00B32DB3">
            <w:pPr>
              <w:pStyle w:val="ListParagraph"/>
              <w:numPr>
                <w:ilvl w:val="0"/>
                <w:numId w:val="1"/>
              </w:numPr>
            </w:pPr>
            <w:r w:rsidRPr="00374D68">
              <w:rPr>
                <w:b/>
                <w:bCs/>
              </w:rPr>
              <w:t>Free</w:t>
            </w:r>
            <w:r>
              <w:t xml:space="preserve"> to download  </w:t>
            </w:r>
            <w:hyperlink r:id="rId8" w:history="1">
              <w:r w:rsidRPr="00E664DF">
                <w:rPr>
                  <w:rStyle w:val="Hyperlink"/>
                </w:rPr>
                <w:t>https://www.sdqinfo.org/</w:t>
              </w:r>
            </w:hyperlink>
            <w:r>
              <w:t xml:space="preserve"> </w:t>
            </w:r>
          </w:p>
          <w:p w14:paraId="6DDF295C" w14:textId="77777777" w:rsidR="00AC5DDA" w:rsidRDefault="00AC5DDA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Available in 88 </w:t>
            </w:r>
            <w:r w:rsidRPr="00374D68">
              <w:rPr>
                <w:b/>
                <w:bCs/>
              </w:rPr>
              <w:t>languages</w:t>
            </w:r>
            <w:r>
              <w:t xml:space="preserve"> </w:t>
            </w:r>
          </w:p>
          <w:p w14:paraId="337BD437" w14:textId="77777777" w:rsidR="00AC5DDA" w:rsidRDefault="00AC5DDA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Used by different professionals so </w:t>
            </w:r>
            <w:r w:rsidRPr="00374D68">
              <w:rPr>
                <w:b/>
                <w:bCs/>
              </w:rPr>
              <w:t>recognised</w:t>
            </w:r>
            <w:r>
              <w:t xml:space="preserve"> and understood across agencies </w:t>
            </w:r>
          </w:p>
          <w:p w14:paraId="5AD34C47" w14:textId="77777777" w:rsidR="00AC5DDA" w:rsidRDefault="00AC5DDA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Identifies whether a child has </w:t>
            </w:r>
            <w:r w:rsidRPr="00374D68">
              <w:rPr>
                <w:b/>
                <w:bCs/>
              </w:rPr>
              <w:t>internalising needs or externalising needs</w:t>
            </w:r>
            <w:r>
              <w:t xml:space="preserve"> which then informs whether a talking or therapeutic type of intervention would support </w:t>
            </w:r>
          </w:p>
          <w:p w14:paraId="6E44A631" w14:textId="0EDE5051" w:rsidR="00AC5DDA" w:rsidRDefault="00EB0CCD" w:rsidP="00B32DB3">
            <w:pPr>
              <w:pStyle w:val="ListParagraph"/>
              <w:numPr>
                <w:ilvl w:val="0"/>
                <w:numId w:val="1"/>
              </w:numPr>
            </w:pPr>
            <w:r>
              <w:t>N</w:t>
            </w:r>
            <w:r w:rsidR="00AC5DDA">
              <w:t xml:space="preserve">AP request that schools complete an SDQ to ensure the correct type of support and intervention is offered </w:t>
            </w:r>
          </w:p>
          <w:p w14:paraId="72908886" w14:textId="28EA871B" w:rsidR="00374D68" w:rsidRDefault="00AC5DDA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Training / support to complete and interpret an SDQ can be requested from </w:t>
            </w:r>
            <w:r w:rsidR="00FE5533">
              <w:t>N</w:t>
            </w:r>
            <w:r>
              <w:t>AP</w:t>
            </w:r>
            <w:r w:rsidR="00374D68">
              <w:t xml:space="preserve">. </w:t>
            </w:r>
          </w:p>
          <w:p w14:paraId="75AA9A0F" w14:textId="7C042E8C" w:rsidR="00AC5DDA" w:rsidRDefault="00374D68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Request support from </w:t>
            </w:r>
            <w:r w:rsidR="007308D8">
              <w:t>N</w:t>
            </w:r>
            <w:r>
              <w:t xml:space="preserve">AP to identify which strategies /interventions your school uses and whether they are externalising/internalising so an </w:t>
            </w:r>
            <w:r w:rsidRPr="00374D68">
              <w:rPr>
                <w:b/>
                <w:bCs/>
              </w:rPr>
              <w:t>intervention grid</w:t>
            </w:r>
            <w:r>
              <w:t xml:space="preserve"> can be completed to work alongside SDQ profiles</w:t>
            </w:r>
            <w:r w:rsidR="00AC5DDA">
              <w:t xml:space="preserve"> </w:t>
            </w:r>
          </w:p>
          <w:p w14:paraId="43EEAC7B" w14:textId="60D8476E" w:rsidR="00AC5DDA" w:rsidRDefault="00AC5DDA" w:rsidP="00B32DB3">
            <w:pPr>
              <w:pStyle w:val="ListParagraph"/>
              <w:numPr>
                <w:ilvl w:val="0"/>
                <w:numId w:val="1"/>
              </w:numPr>
            </w:pPr>
            <w:r>
              <w:t xml:space="preserve">Useful as an </w:t>
            </w:r>
            <w:r w:rsidRPr="00374D68">
              <w:rPr>
                <w:b/>
                <w:bCs/>
              </w:rPr>
              <w:t>entry and exit profile</w:t>
            </w:r>
            <w:r>
              <w:t xml:space="preserve"> at the start and end of interventions </w:t>
            </w:r>
          </w:p>
        </w:tc>
      </w:tr>
      <w:tr w:rsidR="00D9348C" w14:paraId="68253F06" w14:textId="77777777" w:rsidTr="00B32DB3">
        <w:tc>
          <w:tcPr>
            <w:tcW w:w="3256" w:type="dxa"/>
          </w:tcPr>
          <w:p w14:paraId="3E2B9B6C" w14:textId="77EFBAD8" w:rsidR="00D9348C" w:rsidRPr="00B32DB3" w:rsidRDefault="00D9348C" w:rsidP="00B32DB3">
            <w:pPr>
              <w:rPr>
                <w:b/>
                <w:bCs/>
                <w:sz w:val="24"/>
                <w:szCs w:val="24"/>
              </w:rPr>
            </w:pPr>
            <w:r>
              <w:t>ADHD observation</w:t>
            </w:r>
          </w:p>
        </w:tc>
        <w:tc>
          <w:tcPr>
            <w:tcW w:w="7200" w:type="dxa"/>
          </w:tcPr>
          <w:p w14:paraId="29F64797" w14:textId="33257E2B" w:rsidR="00D9348C" w:rsidRPr="00B32DB3" w:rsidRDefault="00D9348C" w:rsidP="00B32DB3">
            <w:pPr>
              <w:pStyle w:val="ListParagraph"/>
              <w:numPr>
                <w:ilvl w:val="0"/>
                <w:numId w:val="1"/>
              </w:numPr>
              <w:rPr>
                <w:color w:val="000000"/>
              </w:rPr>
            </w:pPr>
            <w:r>
              <w:t xml:space="preserve">A document that is part of the </w:t>
            </w:r>
            <w:r w:rsidRPr="005659B9">
              <w:rPr>
                <w:b/>
                <w:bCs/>
              </w:rPr>
              <w:t>ADHD Toolkit</w:t>
            </w:r>
            <w:r>
              <w:t xml:space="preserve"> and supports observation of children who may have or have a diagnosis of ADHD</w:t>
            </w:r>
          </w:p>
        </w:tc>
      </w:tr>
      <w:tr w:rsidR="00D9348C" w14:paraId="7F4A69B4" w14:textId="77777777" w:rsidTr="00B32DB3">
        <w:tc>
          <w:tcPr>
            <w:tcW w:w="3256" w:type="dxa"/>
          </w:tcPr>
          <w:p w14:paraId="7233E803" w14:textId="7CA2EE6D" w:rsidR="00D9348C" w:rsidRDefault="00D9348C" w:rsidP="00B32DB3">
            <w:r>
              <w:t>SBAP SEMH observation form</w:t>
            </w:r>
          </w:p>
        </w:tc>
        <w:tc>
          <w:tcPr>
            <w:tcW w:w="7200" w:type="dxa"/>
          </w:tcPr>
          <w:p w14:paraId="4C58A1F7" w14:textId="48FFA3BB" w:rsidR="00D9348C" w:rsidRDefault="00D9348C" w:rsidP="00B32DB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cstheme="minorHAnsi"/>
                <w:spacing w:val="-7"/>
                <w:shd w:val="clear" w:color="auto" w:fill="FEFEFE"/>
              </w:rPr>
              <w:t>Tool to identify areas of strength and areas to focus support for a child in a classroom environment and the impact of strategies being used by the adults (see below)</w:t>
            </w:r>
          </w:p>
        </w:tc>
      </w:tr>
      <w:tr w:rsidR="005659B9" w14:paraId="3BA3B88F" w14:textId="77777777" w:rsidTr="00B32DB3">
        <w:tc>
          <w:tcPr>
            <w:tcW w:w="3256" w:type="dxa"/>
          </w:tcPr>
          <w:p w14:paraId="7905208E" w14:textId="1E88E2A8" w:rsidR="00B32DB3" w:rsidRDefault="00374D68" w:rsidP="00B32DB3">
            <w:r>
              <w:t xml:space="preserve">Boxall Profile </w:t>
            </w:r>
          </w:p>
        </w:tc>
        <w:tc>
          <w:tcPr>
            <w:tcW w:w="7200" w:type="dxa"/>
          </w:tcPr>
          <w:p w14:paraId="3E351402" w14:textId="6D65D934" w:rsidR="00B32DB3" w:rsidRDefault="00374D68" w:rsidP="00374D68">
            <w:pPr>
              <w:pStyle w:val="ListParagraph"/>
              <w:numPr>
                <w:ilvl w:val="0"/>
                <w:numId w:val="2"/>
              </w:numPr>
            </w:pPr>
            <w:r>
              <w:t xml:space="preserve">Assessment tool developed by Marjorie Boxall for use in </w:t>
            </w:r>
            <w:r w:rsidRPr="00374D68">
              <w:rPr>
                <w:b/>
                <w:bCs/>
              </w:rPr>
              <w:t>nurture</w:t>
            </w:r>
            <w:r>
              <w:t xml:space="preserve"> groups with children with complex SEMH needs</w:t>
            </w:r>
          </w:p>
          <w:p w14:paraId="774AA389" w14:textId="057AD91C" w:rsidR="003D746D" w:rsidRDefault="003D746D" w:rsidP="00374D68">
            <w:pPr>
              <w:pStyle w:val="ListParagraph"/>
              <w:numPr>
                <w:ilvl w:val="0"/>
                <w:numId w:val="2"/>
              </w:numPr>
            </w:pPr>
            <w:r>
              <w:t xml:space="preserve">Strongly linked to </w:t>
            </w:r>
            <w:r w:rsidRPr="003D746D">
              <w:rPr>
                <w:b/>
                <w:bCs/>
              </w:rPr>
              <w:t>nurture provision and ethos</w:t>
            </w:r>
            <w:r>
              <w:t xml:space="preserve"> </w:t>
            </w:r>
          </w:p>
          <w:p w14:paraId="54E7AD3C" w14:textId="7FB83917" w:rsidR="003D746D" w:rsidRDefault="003D746D" w:rsidP="00374D68">
            <w:pPr>
              <w:pStyle w:val="ListParagraph"/>
              <w:numPr>
                <w:ilvl w:val="0"/>
                <w:numId w:val="2"/>
              </w:numPr>
            </w:pPr>
            <w:r>
              <w:t xml:space="preserve">Recognised mostly within </w:t>
            </w:r>
            <w:r w:rsidRPr="003D746D">
              <w:rPr>
                <w:b/>
                <w:bCs/>
              </w:rPr>
              <w:t>education</w:t>
            </w:r>
            <w:r>
              <w:t xml:space="preserve"> </w:t>
            </w:r>
          </w:p>
          <w:p w14:paraId="7F2021E7" w14:textId="5185C8F3" w:rsidR="00374D68" w:rsidRDefault="00374D68" w:rsidP="00374D68">
            <w:pPr>
              <w:pStyle w:val="ListParagraph"/>
              <w:numPr>
                <w:ilvl w:val="0"/>
                <w:numId w:val="2"/>
              </w:numPr>
            </w:pPr>
            <w:r>
              <w:t xml:space="preserve">Identifies difficulties and strengths that link to learning behaviours – </w:t>
            </w:r>
            <w:r w:rsidRPr="00374D68">
              <w:rPr>
                <w:b/>
                <w:bCs/>
              </w:rPr>
              <w:t>developmental</w:t>
            </w:r>
            <w:r>
              <w:t xml:space="preserve"> strand shows positive learning behaviours</w:t>
            </w:r>
            <w:r w:rsidR="003D746D">
              <w:t xml:space="preserve">                 </w:t>
            </w:r>
            <w:proofErr w:type="gramStart"/>
            <w:r w:rsidR="003D746D">
              <w:t xml:space="preserve">   (</w:t>
            </w:r>
            <w:proofErr w:type="gramEnd"/>
            <w:r w:rsidR="003D746D">
              <w:t xml:space="preserve">organisational skills &amp; internalisation of control) </w:t>
            </w:r>
            <w:r>
              <w:t xml:space="preserve">and </w:t>
            </w:r>
            <w:r w:rsidRPr="00374D68">
              <w:rPr>
                <w:b/>
                <w:bCs/>
              </w:rPr>
              <w:t>diagnostic strand</w:t>
            </w:r>
            <w:r>
              <w:t xml:space="preserve"> shows needs/difficulties</w:t>
            </w:r>
            <w:r w:rsidR="003D746D">
              <w:t xml:space="preserve"> (behaviours that interfere with engagement in a classroom) </w:t>
            </w:r>
          </w:p>
          <w:p w14:paraId="0B8683C0" w14:textId="7D05A674" w:rsidR="00374D68" w:rsidRDefault="007308D8" w:rsidP="00374D68">
            <w:pPr>
              <w:pStyle w:val="ListParagraph"/>
              <w:numPr>
                <w:ilvl w:val="0"/>
                <w:numId w:val="2"/>
              </w:numPr>
            </w:pPr>
            <w:r>
              <w:t>N</w:t>
            </w:r>
            <w:r w:rsidR="003D746D">
              <w:t xml:space="preserve">AP advise use of Boxall for children who access nurture provision </w:t>
            </w:r>
          </w:p>
          <w:p w14:paraId="3CEF45B8" w14:textId="32B83393" w:rsidR="00374D68" w:rsidRDefault="003D746D" w:rsidP="00374D68">
            <w:pPr>
              <w:pStyle w:val="ListParagraph"/>
              <w:numPr>
                <w:ilvl w:val="0"/>
                <w:numId w:val="2"/>
              </w:numPr>
            </w:pPr>
            <w:r w:rsidRPr="003D746D">
              <w:rPr>
                <w:b/>
                <w:bCs/>
              </w:rPr>
              <w:t>Online</w:t>
            </w:r>
            <w:r>
              <w:t xml:space="preserve"> version or </w:t>
            </w:r>
            <w:r w:rsidRPr="003D746D">
              <w:rPr>
                <w:b/>
                <w:bCs/>
              </w:rPr>
              <w:t>paper</w:t>
            </w:r>
            <w:r>
              <w:t xml:space="preserve"> version </w:t>
            </w:r>
            <w:hyperlink r:id="rId9" w:history="1">
              <w:r w:rsidRPr="003D746D">
                <w:rPr>
                  <w:color w:val="0000FF"/>
                  <w:u w:val="single"/>
                </w:rPr>
                <w:t>Boxall (boxallprofile.org)</w:t>
              </w:r>
            </w:hyperlink>
          </w:p>
          <w:p w14:paraId="283A0E82" w14:textId="77777777" w:rsidR="003D746D" w:rsidRDefault="003D746D" w:rsidP="00374D68">
            <w:pPr>
              <w:pStyle w:val="ListParagraph"/>
              <w:numPr>
                <w:ilvl w:val="0"/>
                <w:numId w:val="2"/>
              </w:numPr>
            </w:pPr>
            <w:r w:rsidRPr="003D746D">
              <w:rPr>
                <w:b/>
                <w:bCs/>
              </w:rPr>
              <w:t xml:space="preserve">Cost </w:t>
            </w:r>
            <w:r>
              <w:t xml:space="preserve">– scaled depending on number of uses </w:t>
            </w:r>
          </w:p>
          <w:p w14:paraId="4D700DA9" w14:textId="77777777" w:rsidR="003D746D" w:rsidRDefault="003D746D" w:rsidP="00374D68">
            <w:pPr>
              <w:pStyle w:val="ListParagraph"/>
              <w:numPr>
                <w:ilvl w:val="0"/>
                <w:numId w:val="2"/>
              </w:numPr>
            </w:pPr>
            <w:r w:rsidRPr="003D746D">
              <w:rPr>
                <w:b/>
                <w:bCs/>
              </w:rPr>
              <w:lastRenderedPageBreak/>
              <w:t>Beyond The Boxall</w:t>
            </w:r>
            <w:r>
              <w:t xml:space="preserve"> – resources to identify strategies once Boxall is completed. There is also a Beyond the Boxall – Whole Class Strategies </w:t>
            </w:r>
          </w:p>
          <w:p w14:paraId="54BEED55" w14:textId="417046F0" w:rsidR="003D746D" w:rsidRDefault="003D746D" w:rsidP="00374D68">
            <w:pPr>
              <w:pStyle w:val="ListParagraph"/>
              <w:numPr>
                <w:ilvl w:val="0"/>
                <w:numId w:val="2"/>
              </w:numPr>
            </w:pPr>
            <w:r>
              <w:t xml:space="preserve">Training /support to complete and interpret a Boxall Profile can be requested from </w:t>
            </w:r>
            <w:r w:rsidR="007308D8">
              <w:t>N</w:t>
            </w:r>
            <w:r>
              <w:t xml:space="preserve">AP. </w:t>
            </w:r>
          </w:p>
        </w:tc>
      </w:tr>
      <w:tr w:rsidR="00D9348C" w14:paraId="5B7C621E" w14:textId="77777777" w:rsidTr="00351C98">
        <w:trPr>
          <w:trHeight w:val="5512"/>
        </w:trPr>
        <w:tc>
          <w:tcPr>
            <w:tcW w:w="3256" w:type="dxa"/>
          </w:tcPr>
          <w:p w14:paraId="12EC2842" w14:textId="0B74D7F2" w:rsidR="00D9348C" w:rsidRDefault="00D9348C" w:rsidP="00B32DB3">
            <w:r>
              <w:lastRenderedPageBreak/>
              <w:t xml:space="preserve">Motional </w:t>
            </w:r>
          </w:p>
        </w:tc>
        <w:tc>
          <w:tcPr>
            <w:tcW w:w="7200" w:type="dxa"/>
          </w:tcPr>
          <w:p w14:paraId="02DBEE9E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Measures </w:t>
            </w:r>
            <w:r w:rsidRPr="00C044DC">
              <w:rPr>
                <w:b/>
                <w:bCs/>
              </w:rPr>
              <w:t>mental health and wellbeing</w:t>
            </w:r>
            <w:r>
              <w:t xml:space="preserve"> </w:t>
            </w:r>
          </w:p>
          <w:p w14:paraId="25DB5643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Linked to current </w:t>
            </w:r>
            <w:r w:rsidRPr="00C044DC">
              <w:rPr>
                <w:b/>
                <w:bCs/>
              </w:rPr>
              <w:t>neuroscience</w:t>
            </w:r>
            <w:r>
              <w:t xml:space="preserve">, understanding of </w:t>
            </w:r>
            <w:r w:rsidRPr="00C044DC">
              <w:rPr>
                <w:b/>
                <w:bCs/>
              </w:rPr>
              <w:t>trauma and ACES</w:t>
            </w:r>
          </w:p>
          <w:p w14:paraId="07AAB899" w14:textId="77777777" w:rsidR="00D9348C" w:rsidRPr="00C044DC" w:rsidRDefault="00D9348C" w:rsidP="00C044D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044DC">
              <w:rPr>
                <w:rFonts w:cstheme="minorHAnsi"/>
                <w:color w:val="000000"/>
              </w:rPr>
              <w:t xml:space="preserve">based on research on </w:t>
            </w:r>
            <w:r w:rsidRPr="00C044DC">
              <w:rPr>
                <w:rFonts w:cstheme="minorHAnsi"/>
                <w:b/>
                <w:bCs/>
                <w:color w:val="000000"/>
              </w:rPr>
              <w:t>emotional systems</w:t>
            </w:r>
            <w:r w:rsidRPr="00C044DC">
              <w:rPr>
                <w:rFonts w:cstheme="minorHAnsi"/>
                <w:color w:val="000000"/>
              </w:rPr>
              <w:t xml:space="preserve"> in the brain </w:t>
            </w:r>
            <w:r>
              <w:rPr>
                <w:rFonts w:cstheme="minorHAnsi"/>
                <w:color w:val="000000"/>
              </w:rPr>
              <w:t>&amp;</w:t>
            </w:r>
            <w:r w:rsidRPr="00C044DC">
              <w:rPr>
                <w:rFonts w:cstheme="minorHAnsi"/>
                <w:color w:val="000000"/>
              </w:rPr>
              <w:t xml:space="preserve"> research</w:t>
            </w:r>
            <w:r>
              <w:rPr>
                <w:rFonts w:cstheme="minorHAnsi"/>
                <w:color w:val="000000"/>
              </w:rPr>
              <w:t xml:space="preserve"> around</w:t>
            </w:r>
            <w:r w:rsidRPr="00C044DC">
              <w:rPr>
                <w:rFonts w:cstheme="minorHAnsi"/>
                <w:color w:val="000000"/>
              </w:rPr>
              <w:t xml:space="preserve"> </w:t>
            </w:r>
            <w:r w:rsidRPr="00C044DC">
              <w:rPr>
                <w:rFonts w:cstheme="minorHAnsi"/>
                <w:b/>
                <w:bCs/>
                <w:color w:val="000000"/>
              </w:rPr>
              <w:t>executive functional skills</w:t>
            </w:r>
            <w:r w:rsidRPr="00C044DC">
              <w:rPr>
                <w:rFonts w:cstheme="minorHAnsi"/>
                <w:color w:val="000000"/>
              </w:rPr>
              <w:t xml:space="preserve"> - mental skills that include working memory,</w:t>
            </w:r>
            <w:r w:rsidRPr="00C044DC">
              <w:rPr>
                <w:rFonts w:cstheme="minorHAnsi"/>
                <w:color w:val="000000"/>
                <w:sz w:val="27"/>
                <w:szCs w:val="27"/>
              </w:rPr>
              <w:t xml:space="preserve"> </w:t>
            </w:r>
            <w:r w:rsidRPr="00C044DC">
              <w:rPr>
                <w:rFonts w:cstheme="minorHAnsi"/>
                <w:color w:val="000000"/>
              </w:rPr>
              <w:t>flexible thinking, and self-control (</w:t>
            </w:r>
            <w:proofErr w:type="spellStart"/>
            <w:r w:rsidRPr="00C044DC">
              <w:rPr>
                <w:rFonts w:cstheme="minorHAnsi"/>
                <w:color w:val="000000"/>
              </w:rPr>
              <w:t>Panksepp</w:t>
            </w:r>
            <w:proofErr w:type="spellEnd"/>
            <w:r w:rsidRPr="00C044DC">
              <w:rPr>
                <w:rFonts w:cstheme="minorHAnsi"/>
                <w:color w:val="000000"/>
              </w:rPr>
              <w:t xml:space="preserve">, Hughes, Siegel, </w:t>
            </w:r>
            <w:proofErr w:type="spellStart"/>
            <w:r w:rsidRPr="00C044DC">
              <w:rPr>
                <w:rFonts w:cstheme="minorHAnsi"/>
                <w:color w:val="000000"/>
              </w:rPr>
              <w:t>Porges</w:t>
            </w:r>
            <w:proofErr w:type="spellEnd"/>
            <w:r w:rsidRPr="00C044DC">
              <w:rPr>
                <w:rFonts w:cstheme="minorHAnsi"/>
                <w:color w:val="000000"/>
              </w:rPr>
              <w:t>, Wells).</w:t>
            </w:r>
          </w:p>
          <w:p w14:paraId="3B787CE1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 w:rsidRPr="00C044DC">
              <w:rPr>
                <w:b/>
                <w:bCs/>
              </w:rPr>
              <w:t>online</w:t>
            </w:r>
            <w:r>
              <w:t xml:space="preserve"> tool   </w:t>
            </w:r>
            <w:hyperlink r:id="rId10" w:history="1">
              <w:r w:rsidRPr="00492864">
                <w:rPr>
                  <w:color w:val="0000FF"/>
                  <w:u w:val="single"/>
                </w:rPr>
                <w:t>Motional – Mental Health and Wellbeing Online</w:t>
              </w:r>
            </w:hyperlink>
          </w:p>
          <w:p w14:paraId="185B9F87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 w:rsidRPr="00C044DC">
              <w:rPr>
                <w:b/>
                <w:bCs/>
              </w:rPr>
              <w:t>individual snapshots</w:t>
            </w:r>
            <w:r>
              <w:t xml:space="preserve"> for individual children – can then contribute to </w:t>
            </w:r>
            <w:r w:rsidRPr="00C044DC">
              <w:rPr>
                <w:b/>
                <w:bCs/>
              </w:rPr>
              <w:t>group snapshots</w:t>
            </w:r>
            <w:r>
              <w:t xml:space="preserve"> (small group/class/cohort) snapshots</w:t>
            </w:r>
          </w:p>
          <w:p w14:paraId="0E03C514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allows </w:t>
            </w:r>
            <w:r w:rsidRPr="00C044DC">
              <w:rPr>
                <w:b/>
                <w:bCs/>
              </w:rPr>
              <w:t>tracking</w:t>
            </w:r>
            <w:r>
              <w:t xml:space="preserve"> over time</w:t>
            </w:r>
          </w:p>
          <w:p w14:paraId="41AC4B3C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provides adult with </w:t>
            </w:r>
            <w:r w:rsidRPr="00C044DC">
              <w:rPr>
                <w:b/>
                <w:bCs/>
              </w:rPr>
              <w:t xml:space="preserve">theory </w:t>
            </w:r>
            <w:r>
              <w:t xml:space="preserve">and their </w:t>
            </w:r>
            <w:r w:rsidRPr="00C044DC">
              <w:rPr>
                <w:b/>
                <w:bCs/>
              </w:rPr>
              <w:t>role in support</w:t>
            </w:r>
            <w:r>
              <w:t xml:space="preserve"> a child</w:t>
            </w:r>
          </w:p>
          <w:p w14:paraId="09CF14C4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provides strategies /interventions </w:t>
            </w:r>
          </w:p>
          <w:p w14:paraId="685C601E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t xml:space="preserve">interactive platform that encourages users to contribute ideas /additional strategies </w:t>
            </w:r>
          </w:p>
          <w:p w14:paraId="3AE05297" w14:textId="77777777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 w:rsidRPr="00C044DC">
              <w:rPr>
                <w:b/>
                <w:bCs/>
              </w:rPr>
              <w:t>cost</w:t>
            </w:r>
            <w:r>
              <w:t xml:space="preserve"> – scaled depending on number of uses</w:t>
            </w:r>
          </w:p>
          <w:p w14:paraId="4ACD2FB7" w14:textId="4CD8AFEB" w:rsidR="00D9348C" w:rsidRDefault="00D9348C" w:rsidP="00C044DC">
            <w:pPr>
              <w:pStyle w:val="ListParagraph"/>
              <w:numPr>
                <w:ilvl w:val="0"/>
                <w:numId w:val="3"/>
              </w:numPr>
            </w:pPr>
            <w:r>
              <w:rPr>
                <w:b/>
                <w:bCs/>
              </w:rPr>
              <w:t>N</w:t>
            </w:r>
            <w:r w:rsidRPr="00C044DC">
              <w:rPr>
                <w:b/>
                <w:bCs/>
              </w:rPr>
              <w:t>AP subscribe to Motional</w:t>
            </w:r>
            <w:r>
              <w:t xml:space="preserve"> to complete assessments for children. Some SAP schools and families of schools subscribe so </w:t>
            </w:r>
            <w:proofErr w:type="gramStart"/>
            <w:r>
              <w:t>schools</w:t>
            </w:r>
            <w:proofErr w:type="gramEnd"/>
            <w:r>
              <w:t xml:space="preserve"> ned to check how to access </w:t>
            </w:r>
          </w:p>
          <w:p w14:paraId="08D12B72" w14:textId="7F7970DF" w:rsidR="00D9348C" w:rsidRPr="00C044DC" w:rsidRDefault="00D9348C" w:rsidP="00C044D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 xml:space="preserve">Training /support to complete and interpret a Motional </w:t>
            </w:r>
            <w:proofErr w:type="gramStart"/>
            <w:r>
              <w:t>assessment  can</w:t>
            </w:r>
            <w:proofErr w:type="gramEnd"/>
            <w:r>
              <w:t xml:space="preserve"> be requested from NAP.</w:t>
            </w:r>
          </w:p>
        </w:tc>
      </w:tr>
      <w:tr w:rsidR="005659B9" w14:paraId="143BEE66" w14:textId="77777777" w:rsidTr="00B32DB3">
        <w:tc>
          <w:tcPr>
            <w:tcW w:w="3256" w:type="dxa"/>
          </w:tcPr>
          <w:p w14:paraId="32DF7B53" w14:textId="77777777" w:rsidR="00B32DB3" w:rsidRDefault="00492864" w:rsidP="00B32DB3">
            <w:r>
              <w:t xml:space="preserve">BRIEF assessment </w:t>
            </w:r>
          </w:p>
          <w:p w14:paraId="217D0C08" w14:textId="56578E72" w:rsidR="00492864" w:rsidRDefault="00492864" w:rsidP="00B32DB3">
            <w:r>
              <w:t xml:space="preserve">(Behaviour Rated Index of Executive Functioning)  </w:t>
            </w:r>
          </w:p>
        </w:tc>
        <w:tc>
          <w:tcPr>
            <w:tcW w:w="7200" w:type="dxa"/>
          </w:tcPr>
          <w:p w14:paraId="6D081C91" w14:textId="77777777" w:rsidR="00B32DB3" w:rsidRPr="00492864" w:rsidRDefault="00492864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2864">
              <w:rPr>
                <w:rFonts w:cstheme="minorHAnsi"/>
                <w:color w:val="000000"/>
                <w:shd w:val="clear" w:color="auto" w:fill="FFFFFF"/>
              </w:rPr>
              <w:t xml:space="preserve">The BRIEF2 assesses </w:t>
            </w:r>
            <w:r w:rsidRPr="007410A5">
              <w:rPr>
                <w:rFonts w:cstheme="minorHAnsi"/>
                <w:b/>
                <w:bCs/>
                <w:color w:val="000000"/>
                <w:shd w:val="clear" w:color="auto" w:fill="FFFFFF"/>
              </w:rPr>
              <w:t>executive function</w:t>
            </w:r>
            <w:r w:rsidRPr="00492864">
              <w:rPr>
                <w:rFonts w:cstheme="minorHAnsi"/>
                <w:color w:val="000000"/>
                <w:shd w:val="clear" w:color="auto" w:fill="FFFFFF"/>
              </w:rPr>
              <w:t xml:space="preserve"> in children </w:t>
            </w:r>
          </w:p>
          <w:p w14:paraId="68DE6DDE" w14:textId="77777777" w:rsidR="00492864" w:rsidRDefault="00492864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2864">
              <w:rPr>
                <w:rFonts w:cstheme="minorHAnsi"/>
                <w:color w:val="202122"/>
                <w:shd w:val="clear" w:color="auto" w:fill="FFFFFF"/>
              </w:rPr>
              <w:t>intended to provide a standardi</w:t>
            </w:r>
            <w:r>
              <w:rPr>
                <w:rFonts w:cstheme="minorHAnsi"/>
                <w:color w:val="202122"/>
                <w:shd w:val="clear" w:color="auto" w:fill="FFFFFF"/>
              </w:rPr>
              <w:t>s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 xml:space="preserve">ed method of </w:t>
            </w:r>
            <w:r>
              <w:rPr>
                <w:rFonts w:cstheme="minorHAnsi"/>
                <w:color w:val="202122"/>
                <w:shd w:val="clear" w:color="auto" w:fill="FFFFFF"/>
              </w:rPr>
              <w:t>assessing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 xml:space="preserve"> executive functions in daily life</w:t>
            </w:r>
            <w:r>
              <w:rPr>
                <w:rFonts w:cstheme="minorHAnsi"/>
                <w:color w:val="202122"/>
                <w:shd w:val="clear" w:color="auto" w:fill="FFFFFF"/>
              </w:rPr>
              <w:t>.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202122"/>
                <w:shd w:val="clear" w:color="auto" w:fill="FFFFFF"/>
              </w:rPr>
              <w:t>I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>t is not disorder-specific</w:t>
            </w:r>
            <w:r>
              <w:rPr>
                <w:rFonts w:cstheme="minorHAnsi"/>
                <w:color w:val="202122"/>
                <w:shd w:val="clear" w:color="auto" w:fill="FFFFFF"/>
              </w:rPr>
              <w:t xml:space="preserve"> so can 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>be used to assess executive function behavio</w:t>
            </w:r>
            <w:r>
              <w:rPr>
                <w:rFonts w:cstheme="minorHAnsi"/>
                <w:color w:val="202122"/>
                <w:shd w:val="clear" w:color="auto" w:fill="FFFFFF"/>
              </w:rPr>
              <w:t>u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>rs in children</w:t>
            </w:r>
            <w:r>
              <w:rPr>
                <w:rFonts w:cstheme="minorHAnsi"/>
                <w:color w:val="202122"/>
                <w:shd w:val="clear" w:color="auto" w:fill="FFFFFF"/>
              </w:rPr>
              <w:t xml:space="preserve"> 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>experiencing a wide range of difficulties</w:t>
            </w:r>
            <w:r>
              <w:rPr>
                <w:rFonts w:cstheme="minorHAnsi"/>
                <w:color w:val="202122"/>
                <w:shd w:val="clear" w:color="auto" w:fill="FFFFFF"/>
              </w:rPr>
              <w:t xml:space="preserve"> – learning behaviours</w:t>
            </w:r>
            <w:r w:rsidRPr="00492864">
              <w:rPr>
                <w:rFonts w:cstheme="minorHAnsi"/>
                <w:color w:val="202122"/>
                <w:shd w:val="clear" w:color="auto" w:fill="FFFFFF"/>
              </w:rPr>
              <w:t>, attention, brain injuries, </w:t>
            </w:r>
            <w:proofErr w:type="gramStart"/>
            <w:r>
              <w:rPr>
                <w:rFonts w:cstheme="minorHAnsi"/>
              </w:rPr>
              <w:t>autism ,</w:t>
            </w:r>
            <w:proofErr w:type="gramEnd"/>
            <w:r>
              <w:rPr>
                <w:rFonts w:cstheme="minorHAnsi"/>
              </w:rPr>
              <w:t xml:space="preserve"> ADHD</w:t>
            </w:r>
          </w:p>
          <w:p w14:paraId="2034740C" w14:textId="77777777" w:rsidR="00492864" w:rsidRPr="00492864" w:rsidRDefault="00492864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  <w:color w:val="202122"/>
                <w:shd w:val="clear" w:color="auto" w:fill="FFFFFF"/>
              </w:rPr>
              <w:t>identifies which executive functions a child may have difficulties with</w:t>
            </w:r>
          </w:p>
          <w:p w14:paraId="78348359" w14:textId="77777777" w:rsidR="00492864" w:rsidRDefault="00492864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used in some parts of UK to help identify ADHD </w:t>
            </w:r>
          </w:p>
          <w:p w14:paraId="25AD98E1" w14:textId="77777777" w:rsidR="00492864" w:rsidRPr="007410A5" w:rsidRDefault="007410A5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7410A5">
              <w:rPr>
                <w:rFonts w:cstheme="minorHAnsi"/>
                <w:b/>
                <w:bCs/>
              </w:rPr>
              <w:t>supplementary ADHD</w:t>
            </w:r>
            <w:r>
              <w:rPr>
                <w:rFonts w:cstheme="minorHAnsi"/>
              </w:rPr>
              <w:t xml:space="preserve"> form </w:t>
            </w:r>
            <w:r w:rsidRPr="007410A5">
              <w:rPr>
                <w:rFonts w:cstheme="minorHAnsi"/>
              </w:rPr>
              <w:t>u</w:t>
            </w:r>
            <w:r w:rsidRPr="007410A5">
              <w:rPr>
                <w:rFonts w:cstheme="minorHAnsi"/>
                <w:color w:val="000000"/>
                <w:shd w:val="clear" w:color="auto" w:fill="FFFFFF"/>
              </w:rPr>
              <w:t>ses BRIEF2 scores and classification statistics within an evidence-based approach to predict likelihood of ADHD and determine subtype</w:t>
            </w:r>
          </w:p>
          <w:p w14:paraId="566EF224" w14:textId="77777777" w:rsidR="007410A5" w:rsidRDefault="007410A5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7410A5">
              <w:rPr>
                <w:rFonts w:cstheme="minorHAnsi"/>
                <w:b/>
                <w:bCs/>
              </w:rPr>
              <w:t>online version or paper</w:t>
            </w:r>
            <w:r>
              <w:rPr>
                <w:rFonts w:cstheme="minorHAnsi"/>
              </w:rPr>
              <w:t xml:space="preserve"> – </w:t>
            </w:r>
            <w:r w:rsidRPr="007410A5">
              <w:rPr>
                <w:rFonts w:cstheme="minorHAnsi"/>
                <w:b/>
                <w:bCs/>
              </w:rPr>
              <w:t>limited</w:t>
            </w:r>
            <w:r>
              <w:rPr>
                <w:rFonts w:cstheme="minorHAnsi"/>
              </w:rPr>
              <w:t xml:space="preserve"> list of professionals that can purchase and use</w:t>
            </w:r>
          </w:p>
          <w:p w14:paraId="3F79C861" w14:textId="27E172B3" w:rsidR="007410A5" w:rsidRDefault="007410A5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7410A5">
              <w:rPr>
                <w:rFonts w:cstheme="minorHAnsi"/>
                <w:b/>
                <w:bCs/>
              </w:rPr>
              <w:t>S</w:t>
            </w:r>
            <w:r w:rsidR="005C4993">
              <w:rPr>
                <w:rFonts w:cstheme="minorHAnsi"/>
                <w:b/>
                <w:bCs/>
              </w:rPr>
              <w:t>B</w:t>
            </w:r>
            <w:r w:rsidRPr="007410A5">
              <w:rPr>
                <w:rFonts w:cstheme="minorHAnsi"/>
                <w:b/>
                <w:bCs/>
              </w:rPr>
              <w:t>AP purchase BRIEF</w:t>
            </w:r>
            <w:r>
              <w:rPr>
                <w:rFonts w:cstheme="minorHAnsi"/>
              </w:rPr>
              <w:t xml:space="preserve"> to assess children where ADHD / executive functioning is a concern to identify need and support planning </w:t>
            </w:r>
          </w:p>
          <w:p w14:paraId="55435C62" w14:textId="1A90F464" w:rsidR="007410A5" w:rsidRPr="00492864" w:rsidRDefault="007410A5" w:rsidP="0049286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whether BRIEF would be suitable as part of a consultation/case work discussion </w:t>
            </w:r>
          </w:p>
        </w:tc>
      </w:tr>
    </w:tbl>
    <w:p w14:paraId="367B0126" w14:textId="6F5EC1CC" w:rsidR="00B32DB3" w:rsidRDefault="00B32DB3" w:rsidP="00B32DB3"/>
    <w:p w14:paraId="213DAD71" w14:textId="5633851E" w:rsidR="00136F72" w:rsidRDefault="00136F72" w:rsidP="00B32DB3"/>
    <w:p w14:paraId="1186AB2A" w14:textId="766126DF" w:rsidR="00136F72" w:rsidRDefault="00136F72" w:rsidP="00B32DB3"/>
    <w:p w14:paraId="081D3732" w14:textId="63DB2824" w:rsidR="00136F72" w:rsidRDefault="00136F72" w:rsidP="00B32DB3"/>
    <w:p w14:paraId="699FE902" w14:textId="36BADC33" w:rsidR="00136F72" w:rsidRDefault="00136F72" w:rsidP="00B32DB3"/>
    <w:p w14:paraId="399E6EA3" w14:textId="0E074274" w:rsidR="00136F72" w:rsidRDefault="00136F72" w:rsidP="00B32DB3"/>
    <w:p w14:paraId="478D0A72" w14:textId="08D69AFF" w:rsidR="00136F72" w:rsidRDefault="00136F72" w:rsidP="00B32DB3"/>
    <w:p w14:paraId="2C04EB79" w14:textId="53CA5BB2" w:rsidR="00136F72" w:rsidRDefault="00136F72" w:rsidP="00B32DB3"/>
    <w:p w14:paraId="152C943B" w14:textId="0C0E8E83" w:rsidR="00136F72" w:rsidRDefault="00136F72" w:rsidP="00B32DB3">
      <w:r>
        <w:rPr>
          <w:noProof/>
        </w:rPr>
        <w:lastRenderedPageBreak/>
        <w:drawing>
          <wp:inline distT="0" distB="0" distL="0" distR="0" wp14:anchorId="257DEDC4" wp14:editId="6DA63608">
            <wp:extent cx="7334250" cy="4648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41335" cy="465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82405" w14:textId="7A7F81FE" w:rsidR="00136F72" w:rsidRPr="00B32DB3" w:rsidRDefault="00136F72" w:rsidP="00B32DB3">
      <w:r>
        <w:rPr>
          <w:noProof/>
        </w:rPr>
        <w:drawing>
          <wp:inline distT="0" distB="0" distL="0" distR="0" wp14:anchorId="08AAD4F1" wp14:editId="7B45F670">
            <wp:extent cx="6978650" cy="464439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78650" cy="464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6F72" w:rsidRPr="00B32DB3" w:rsidSect="00B32D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6001"/>
    <w:multiLevelType w:val="hybridMultilevel"/>
    <w:tmpl w:val="A5007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E2FD6"/>
    <w:multiLevelType w:val="hybridMultilevel"/>
    <w:tmpl w:val="E2C43F4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E8747AD"/>
    <w:multiLevelType w:val="hybridMultilevel"/>
    <w:tmpl w:val="08423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4156E"/>
    <w:multiLevelType w:val="hybridMultilevel"/>
    <w:tmpl w:val="96D29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B1BFE"/>
    <w:multiLevelType w:val="hybridMultilevel"/>
    <w:tmpl w:val="16C2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A2F0D"/>
    <w:multiLevelType w:val="hybridMultilevel"/>
    <w:tmpl w:val="CC208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64700"/>
    <w:multiLevelType w:val="hybridMultilevel"/>
    <w:tmpl w:val="167C0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50768">
    <w:abstractNumId w:val="1"/>
  </w:num>
  <w:num w:numId="2" w16cid:durableId="1498810154">
    <w:abstractNumId w:val="0"/>
  </w:num>
  <w:num w:numId="3" w16cid:durableId="412091447">
    <w:abstractNumId w:val="2"/>
  </w:num>
  <w:num w:numId="4" w16cid:durableId="302808948">
    <w:abstractNumId w:val="5"/>
  </w:num>
  <w:num w:numId="5" w16cid:durableId="602036849">
    <w:abstractNumId w:val="4"/>
  </w:num>
  <w:num w:numId="6" w16cid:durableId="1508866118">
    <w:abstractNumId w:val="3"/>
  </w:num>
  <w:num w:numId="7" w16cid:durableId="4455390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DB3"/>
    <w:rsid w:val="00136F72"/>
    <w:rsid w:val="002F6859"/>
    <w:rsid w:val="00374D68"/>
    <w:rsid w:val="003D746D"/>
    <w:rsid w:val="0048310A"/>
    <w:rsid w:val="00492864"/>
    <w:rsid w:val="005659B9"/>
    <w:rsid w:val="005C4993"/>
    <w:rsid w:val="006414A4"/>
    <w:rsid w:val="007308D8"/>
    <w:rsid w:val="007410A5"/>
    <w:rsid w:val="00A1431D"/>
    <w:rsid w:val="00AC5DDA"/>
    <w:rsid w:val="00B32DB3"/>
    <w:rsid w:val="00C044DC"/>
    <w:rsid w:val="00D9348C"/>
    <w:rsid w:val="00E47B2C"/>
    <w:rsid w:val="00EB0CCD"/>
    <w:rsid w:val="00F16262"/>
    <w:rsid w:val="00FE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EED49"/>
  <w15:chartTrackingRefBased/>
  <w15:docId w15:val="{093C6B32-2300-4343-B21B-2D970900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D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5D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5DD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41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dqinfo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www.motional.i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.boxallprofile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NCC</Company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Hardwick</dc:creator>
  <cp:keywords/>
  <dc:description/>
  <cp:lastModifiedBy>Lucie Keeling</cp:lastModifiedBy>
  <cp:revision>4</cp:revision>
  <dcterms:created xsi:type="dcterms:W3CDTF">2023-09-14T08:06:00Z</dcterms:created>
  <dcterms:modified xsi:type="dcterms:W3CDTF">2023-09-14T13:09:00Z</dcterms:modified>
</cp:coreProperties>
</file>